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39" w:rsidRPr="00690039" w:rsidRDefault="00690039" w:rsidP="00690039">
      <w:pPr>
        <w:jc w:val="center"/>
        <w:rPr>
          <w:rFonts w:ascii="Times New Roman" w:eastAsia="Calibri" w:hAnsi="Times New Roman" w:cs="Times New Roman"/>
          <w:noProof/>
          <w:color w:val="000000"/>
          <w:sz w:val="36"/>
          <w:szCs w:val="36"/>
          <w:lang w:eastAsia="en-GB"/>
        </w:rPr>
      </w:pPr>
      <w:bookmarkStart w:id="0" w:name="_GoBack"/>
      <w:bookmarkEnd w:id="0"/>
      <w:r w:rsidRPr="00690039">
        <w:rPr>
          <w:rFonts w:ascii="Times New Roman" w:eastAsia="Calibri" w:hAnsi="Times New Roman" w:cs="Times New Roman"/>
          <w:noProof/>
          <w:color w:val="000000"/>
          <w:sz w:val="36"/>
          <w:szCs w:val="36"/>
          <w:lang w:eastAsia="en-GB"/>
        </w:rPr>
        <w:t>St Helens R.C. Primary School</w:t>
      </w:r>
    </w:p>
    <w:p w:rsidR="00690039" w:rsidRPr="00690039" w:rsidRDefault="00690039" w:rsidP="00690039">
      <w:pPr>
        <w:jc w:val="center"/>
        <w:rPr>
          <w:rFonts w:ascii="Times New Roman" w:eastAsia="Calibri" w:hAnsi="Times New Roman" w:cs="Times New Roman"/>
          <w:noProof/>
          <w:color w:val="000000"/>
          <w:sz w:val="36"/>
          <w:szCs w:val="36"/>
          <w:lang w:eastAsia="en-GB"/>
        </w:rPr>
      </w:pPr>
      <w:r w:rsidRPr="00690039">
        <w:rPr>
          <w:rFonts w:ascii="Times New Roman" w:eastAsia="Calibri" w:hAnsi="Times New Roman" w:cs="Times New Roman"/>
          <w:noProof/>
          <w:color w:val="000000"/>
          <w:sz w:val="36"/>
          <w:szCs w:val="36"/>
          <w:lang w:eastAsia="en-GB"/>
        </w:rPr>
        <w:t>Ysgol Gynradd Sant Elen</w:t>
      </w:r>
    </w:p>
    <w:p w:rsidR="00690039" w:rsidRPr="00690039" w:rsidRDefault="00690039" w:rsidP="00690039">
      <w:pPr>
        <w:jc w:val="center"/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  <w:lang w:eastAsia="en-GB"/>
        </w:rPr>
        <w:drawing>
          <wp:inline distT="0" distB="0" distL="0" distR="0">
            <wp:extent cx="8286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39" w:rsidRPr="00690039" w:rsidRDefault="00690039" w:rsidP="0069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690039" w:rsidRPr="00690039" w:rsidRDefault="00690039" w:rsidP="00690039">
      <w:pPr>
        <w:jc w:val="center"/>
        <w:rPr>
          <w:rFonts w:ascii="Monotype Corsiva" w:eastAsia="Calibri" w:hAnsi="Monotype Corsiva" w:cs="Times New Roman"/>
          <w:sz w:val="24"/>
          <w:szCs w:val="24"/>
        </w:rPr>
      </w:pPr>
      <w:r w:rsidRPr="00690039">
        <w:rPr>
          <w:rFonts w:ascii="Monotype Corsiva" w:eastAsia="Calibri" w:hAnsi="Monotype Corsiva" w:cs="Times New Roman"/>
          <w:sz w:val="24"/>
          <w:szCs w:val="24"/>
        </w:rPr>
        <w:t>‘The Best Education Is the Word of God’</w:t>
      </w:r>
    </w:p>
    <w:p w:rsidR="00690039" w:rsidRPr="00690039" w:rsidRDefault="00690039" w:rsidP="00690039">
      <w:pPr>
        <w:jc w:val="center"/>
        <w:rPr>
          <w:rFonts w:ascii="Monotype Corsiva" w:eastAsia="Calibri" w:hAnsi="Monotype Corsiva" w:cs="Times New Roman"/>
          <w:sz w:val="24"/>
          <w:szCs w:val="24"/>
        </w:rPr>
      </w:pPr>
      <w:r w:rsidRPr="00690039">
        <w:rPr>
          <w:rFonts w:ascii="Monotype Corsiva" w:eastAsia="Calibri" w:hAnsi="Monotype Corsiva" w:cs="Times New Roman"/>
          <w:sz w:val="24"/>
          <w:szCs w:val="24"/>
        </w:rPr>
        <w:t>“Strive to achieve; Take care of our world; Look after each other”</w:t>
      </w:r>
    </w:p>
    <w:p w:rsidR="00690039" w:rsidRPr="00690039" w:rsidRDefault="00690039" w:rsidP="0069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690039" w:rsidRPr="00690039" w:rsidRDefault="00690039" w:rsidP="0069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69003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RELATIONSHIP POLICY</w:t>
      </w:r>
    </w:p>
    <w:p w:rsidR="00690039" w:rsidRPr="00690039" w:rsidRDefault="00690039" w:rsidP="0069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812"/>
      </w:tblGrid>
      <w:tr w:rsidR="00690039" w:rsidRPr="00690039" w:rsidTr="00244E48">
        <w:trPr>
          <w:cantSplit/>
          <w:trHeight w:val="405"/>
          <w:jc w:val="center"/>
        </w:trPr>
        <w:tc>
          <w:tcPr>
            <w:tcW w:w="2409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90039">
              <w:rPr>
                <w:rFonts w:ascii="Arial" w:eastAsia="Times New Roman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5812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0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November 2021</w:t>
            </w:r>
          </w:p>
        </w:tc>
      </w:tr>
      <w:tr w:rsidR="00690039" w:rsidRPr="00690039" w:rsidTr="00244E48">
        <w:trPr>
          <w:cantSplit/>
          <w:trHeight w:val="405"/>
          <w:jc w:val="center"/>
        </w:trPr>
        <w:tc>
          <w:tcPr>
            <w:tcW w:w="2409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90039">
              <w:rPr>
                <w:rFonts w:ascii="Arial" w:eastAsia="Times New Roman" w:hAnsi="Arial" w:cs="Arial"/>
                <w:b/>
                <w:bCs/>
                <w:szCs w:val="24"/>
              </w:rPr>
              <w:t>Author/s:</w:t>
            </w:r>
          </w:p>
        </w:tc>
        <w:tc>
          <w:tcPr>
            <w:tcW w:w="5812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39">
              <w:rPr>
                <w:rFonts w:ascii="Times New Roman" w:eastAsia="Times New Roman" w:hAnsi="Times New Roman" w:cs="Times New Roman"/>
                <w:sz w:val="24"/>
                <w:szCs w:val="24"/>
              </w:rPr>
              <w:t>Sophie Sanchez - Head teacher</w:t>
            </w:r>
          </w:p>
        </w:tc>
      </w:tr>
      <w:tr w:rsidR="00690039" w:rsidRPr="00690039" w:rsidTr="00244E48">
        <w:trPr>
          <w:cantSplit/>
          <w:trHeight w:val="405"/>
          <w:jc w:val="center"/>
        </w:trPr>
        <w:tc>
          <w:tcPr>
            <w:tcW w:w="2409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90039">
              <w:rPr>
                <w:rFonts w:ascii="Arial" w:eastAsia="Times New Roman" w:hAnsi="Arial" w:cs="Arial"/>
                <w:b/>
                <w:bCs/>
                <w:szCs w:val="24"/>
              </w:rPr>
              <w:t>Consultee/s:</w:t>
            </w:r>
          </w:p>
        </w:tc>
        <w:tc>
          <w:tcPr>
            <w:tcW w:w="5812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39">
              <w:rPr>
                <w:rFonts w:ascii="Times New Roman" w:eastAsia="Times New Roman" w:hAnsi="Times New Roman" w:cs="Times New Roman"/>
                <w:sz w:val="24"/>
                <w:szCs w:val="24"/>
              </w:rPr>
              <w:t>School Governing Body</w:t>
            </w:r>
          </w:p>
        </w:tc>
      </w:tr>
      <w:tr w:rsidR="00690039" w:rsidRPr="00690039" w:rsidTr="00244E48">
        <w:trPr>
          <w:cantSplit/>
          <w:trHeight w:val="405"/>
          <w:jc w:val="center"/>
        </w:trPr>
        <w:tc>
          <w:tcPr>
            <w:tcW w:w="2409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90039">
              <w:rPr>
                <w:rFonts w:ascii="Arial" w:eastAsia="Times New Roman" w:hAnsi="Arial" w:cs="Arial"/>
                <w:b/>
                <w:bCs/>
                <w:szCs w:val="24"/>
              </w:rPr>
              <w:t>Approved by:</w:t>
            </w:r>
          </w:p>
        </w:tc>
        <w:tc>
          <w:tcPr>
            <w:tcW w:w="5812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39">
              <w:rPr>
                <w:rFonts w:ascii="Times New Roman" w:eastAsia="Times New Roman" w:hAnsi="Times New Roman" w:cs="Times New Roman"/>
                <w:sz w:val="24"/>
                <w:szCs w:val="24"/>
              </w:rPr>
              <w:t>St. Helen’s RC Primary School Governing Body</w:t>
            </w:r>
          </w:p>
        </w:tc>
      </w:tr>
      <w:tr w:rsidR="00690039" w:rsidRPr="00690039" w:rsidTr="00244E48">
        <w:trPr>
          <w:cantSplit/>
          <w:trHeight w:val="405"/>
          <w:jc w:val="center"/>
        </w:trPr>
        <w:tc>
          <w:tcPr>
            <w:tcW w:w="2409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90039">
              <w:rPr>
                <w:rFonts w:ascii="Arial" w:eastAsia="Times New Roman" w:hAnsi="Arial" w:cs="Arial"/>
                <w:b/>
                <w:bCs/>
                <w:szCs w:val="24"/>
              </w:rPr>
              <w:t>Review frequency:</w:t>
            </w:r>
          </w:p>
        </w:tc>
        <w:tc>
          <w:tcPr>
            <w:tcW w:w="5812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39">
              <w:rPr>
                <w:rFonts w:ascii="Times New Roman" w:eastAsia="Times New Roman" w:hAnsi="Times New Roman" w:cs="Times New Roman"/>
                <w:sz w:val="24"/>
                <w:szCs w:val="24"/>
              </w:rPr>
              <w:t>Every year</w:t>
            </w:r>
          </w:p>
        </w:tc>
      </w:tr>
      <w:tr w:rsidR="00690039" w:rsidRPr="00690039" w:rsidTr="00244E48">
        <w:trPr>
          <w:cantSplit/>
          <w:trHeight w:val="405"/>
          <w:jc w:val="center"/>
        </w:trPr>
        <w:tc>
          <w:tcPr>
            <w:tcW w:w="2409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90039">
              <w:rPr>
                <w:rFonts w:ascii="Arial" w:eastAsia="Times New Roman" w:hAnsi="Arial" w:cs="Arial"/>
                <w:b/>
                <w:bCs/>
                <w:szCs w:val="24"/>
              </w:rPr>
              <w:t>Next review date:</w:t>
            </w:r>
          </w:p>
        </w:tc>
        <w:tc>
          <w:tcPr>
            <w:tcW w:w="5812" w:type="dxa"/>
          </w:tcPr>
          <w:p w:rsidR="00690039" w:rsidRPr="00690039" w:rsidRDefault="00690039" w:rsidP="0069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39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2022</w:t>
            </w:r>
          </w:p>
        </w:tc>
      </w:tr>
    </w:tbl>
    <w:p w:rsidR="00690039" w:rsidRPr="00690039" w:rsidRDefault="00690039" w:rsidP="0069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690039" w:rsidRPr="00690039" w:rsidRDefault="00690039" w:rsidP="00690039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690039" w:rsidRPr="00690039" w:rsidRDefault="00690039" w:rsidP="0069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690039">
        <w:rPr>
          <w:rFonts w:ascii="Times New Roman" w:eastAsia="Times New Roman" w:hAnsi="Times New Roman" w:cs="Times New Roman"/>
          <w:sz w:val="32"/>
          <w:szCs w:val="20"/>
        </w:rPr>
        <w:t>“I’ve come to a frightening conclusion that I am the decisive element in the classroom. It is my personal approach that creates the climate. It’s my daily mood that makes the weather. As a teacher, I possess a tremendous power to make a child’s life miserable or joyous. I can be a tool of torture or an instrument of inspiration. I can humiliate or heal. In all situations, it is my response that decides whether a crisis will be escalated or de-escalated and a child humanized or de-humanized.”</w:t>
      </w:r>
    </w:p>
    <w:p w:rsidR="00690039" w:rsidRPr="00690039" w:rsidRDefault="00690039" w:rsidP="0069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690039" w:rsidRPr="00690039" w:rsidRDefault="00690039" w:rsidP="0069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690039" w:rsidRPr="00690039" w:rsidRDefault="00690039" w:rsidP="0069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690039">
        <w:rPr>
          <w:rFonts w:ascii="Times New Roman" w:eastAsia="Times New Roman" w:hAnsi="Times New Roman" w:cs="Times New Roman"/>
          <w:sz w:val="32"/>
          <w:szCs w:val="20"/>
        </w:rPr>
        <w:t>Hiam</w:t>
      </w:r>
      <w:proofErr w:type="spellEnd"/>
      <w:r w:rsidRPr="00690039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proofErr w:type="spellStart"/>
      <w:r w:rsidRPr="00690039">
        <w:rPr>
          <w:rFonts w:ascii="Times New Roman" w:eastAsia="Times New Roman" w:hAnsi="Times New Roman" w:cs="Times New Roman"/>
          <w:sz w:val="32"/>
          <w:szCs w:val="20"/>
        </w:rPr>
        <w:t>Ginott</w:t>
      </w:r>
      <w:proofErr w:type="spellEnd"/>
    </w:p>
    <w:p w:rsidR="00690039" w:rsidRPr="00690039" w:rsidRDefault="00690039" w:rsidP="0069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90039" w:rsidRDefault="00690039"/>
    <w:p w:rsidR="00690039" w:rsidRDefault="00690039"/>
    <w:p w:rsidR="00690039" w:rsidRDefault="00690039"/>
    <w:p w:rsidR="00690039" w:rsidRDefault="00690039"/>
    <w:p w:rsidR="00690039" w:rsidRDefault="00690039"/>
    <w:p w:rsidR="00690039" w:rsidRDefault="00690039"/>
    <w:p w:rsidR="00690039" w:rsidRDefault="00690039"/>
    <w:p w:rsidR="00690039" w:rsidRDefault="00690039"/>
    <w:p w:rsidR="00690039" w:rsidRDefault="00690039"/>
    <w:p w:rsidR="00690039" w:rsidRDefault="0069003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544"/>
        <w:gridCol w:w="3549"/>
        <w:gridCol w:w="2437"/>
      </w:tblGrid>
      <w:tr w:rsidR="004C7F8D" w:rsidTr="004C7F8D">
        <w:tc>
          <w:tcPr>
            <w:tcW w:w="1384" w:type="dxa"/>
          </w:tcPr>
          <w:p w:rsidR="004C7F8D" w:rsidRPr="00690039" w:rsidRDefault="004C7F8D">
            <w:r w:rsidRPr="00690039">
              <w:lastRenderedPageBreak/>
              <w:t>Underlying communication</w:t>
            </w:r>
          </w:p>
        </w:tc>
        <w:tc>
          <w:tcPr>
            <w:tcW w:w="3260" w:type="dxa"/>
          </w:tcPr>
          <w:p w:rsidR="004C7F8D" w:rsidRPr="004C7F8D" w:rsidRDefault="004C7F8D">
            <w:pPr>
              <w:rPr>
                <w:b/>
              </w:rPr>
            </w:pPr>
            <w:r w:rsidRPr="004C7F8D">
              <w:rPr>
                <w:b/>
              </w:rPr>
              <w:t xml:space="preserve">What this looks </w:t>
            </w:r>
            <w:proofErr w:type="gramStart"/>
            <w:r w:rsidRPr="004C7F8D">
              <w:rPr>
                <w:b/>
              </w:rPr>
              <w:t>like .</w:t>
            </w:r>
            <w:proofErr w:type="gramEnd"/>
            <w:r w:rsidRPr="004C7F8D">
              <w:rPr>
                <w:b/>
              </w:rPr>
              <w:t xml:space="preserve"> . </w:t>
            </w:r>
          </w:p>
        </w:tc>
        <w:tc>
          <w:tcPr>
            <w:tcW w:w="3544" w:type="dxa"/>
          </w:tcPr>
          <w:p w:rsidR="004C7F8D" w:rsidRPr="004C7F8D" w:rsidRDefault="004C7F8D">
            <w:pPr>
              <w:rPr>
                <w:b/>
              </w:rPr>
            </w:pPr>
            <w:r w:rsidRPr="004C7F8D">
              <w:rPr>
                <w:b/>
              </w:rPr>
              <w:t>Initial Response</w:t>
            </w:r>
          </w:p>
          <w:p w:rsidR="004C7F8D" w:rsidRPr="004C7F8D" w:rsidRDefault="004C7F8D">
            <w:pPr>
              <w:rPr>
                <w:b/>
              </w:rPr>
            </w:pPr>
            <w:r w:rsidRPr="004C7F8D">
              <w:rPr>
                <w:b/>
              </w:rPr>
              <w:t>(Relational)</w:t>
            </w:r>
          </w:p>
        </w:tc>
        <w:tc>
          <w:tcPr>
            <w:tcW w:w="3549" w:type="dxa"/>
          </w:tcPr>
          <w:p w:rsidR="004C7F8D" w:rsidRPr="004C7F8D" w:rsidRDefault="004C7F8D">
            <w:pPr>
              <w:rPr>
                <w:b/>
              </w:rPr>
            </w:pPr>
            <w:r w:rsidRPr="004C7F8D">
              <w:rPr>
                <w:b/>
              </w:rPr>
              <w:t>Possible Follow up Response</w:t>
            </w:r>
          </w:p>
          <w:p w:rsidR="004C7F8D" w:rsidRPr="004C7F8D" w:rsidRDefault="004C7F8D">
            <w:pPr>
              <w:rPr>
                <w:b/>
              </w:rPr>
            </w:pPr>
            <w:r w:rsidRPr="004C7F8D">
              <w:rPr>
                <w:b/>
              </w:rPr>
              <w:t>(Boundaries)</w:t>
            </w:r>
          </w:p>
        </w:tc>
        <w:tc>
          <w:tcPr>
            <w:tcW w:w="2437" w:type="dxa"/>
          </w:tcPr>
          <w:p w:rsidR="004C7F8D" w:rsidRPr="004C7F8D" w:rsidRDefault="004C7F8D">
            <w:pPr>
              <w:rPr>
                <w:b/>
              </w:rPr>
            </w:pPr>
            <w:r w:rsidRPr="004C7F8D">
              <w:rPr>
                <w:b/>
              </w:rPr>
              <w:t>Next Steps</w:t>
            </w:r>
          </w:p>
        </w:tc>
      </w:tr>
      <w:tr w:rsidR="004C7F8D" w:rsidTr="008C6F32">
        <w:tc>
          <w:tcPr>
            <w:tcW w:w="1384" w:type="dxa"/>
            <w:vMerge w:val="restart"/>
          </w:tcPr>
          <w:p w:rsidR="004C7F8D" w:rsidRPr="00690039" w:rsidRDefault="004C7F8D">
            <w:r w:rsidRPr="00690039">
              <w:t>I don’t feel safe</w:t>
            </w:r>
          </w:p>
          <w:p w:rsidR="004C7F8D" w:rsidRPr="00690039" w:rsidRDefault="004C7F8D"/>
          <w:p w:rsidR="004C7F8D" w:rsidRPr="00690039" w:rsidRDefault="004C7F8D">
            <w:r w:rsidRPr="00690039">
              <w:t>I feel sad/worried/scared/ tired/ anger</w:t>
            </w:r>
          </w:p>
          <w:p w:rsidR="004C7F8D" w:rsidRPr="00690039" w:rsidRDefault="004C7F8D"/>
          <w:p w:rsidR="004C7F8D" w:rsidRPr="00690039" w:rsidRDefault="004C7F8D">
            <w:r w:rsidRPr="00690039">
              <w:t>I need to escape</w:t>
            </w:r>
          </w:p>
          <w:p w:rsidR="004C7F8D" w:rsidRPr="00690039" w:rsidRDefault="004C7F8D"/>
          <w:p w:rsidR="004C7F8D" w:rsidRPr="00690039" w:rsidRDefault="004C7F8D">
            <w:r w:rsidRPr="00690039">
              <w:t>I feel overwhelmed/ over excited</w:t>
            </w:r>
          </w:p>
          <w:p w:rsidR="004C7F8D" w:rsidRPr="00690039" w:rsidRDefault="004C7F8D"/>
          <w:p w:rsidR="004C7F8D" w:rsidRPr="00690039" w:rsidRDefault="004C7F8D">
            <w:r w:rsidRPr="00690039">
              <w:t>I can’t cope with my difficult feelings</w:t>
            </w:r>
          </w:p>
          <w:p w:rsidR="004C7F8D" w:rsidRPr="00690039" w:rsidRDefault="004C7F8D"/>
          <w:p w:rsidR="004C7F8D" w:rsidRPr="00690039" w:rsidRDefault="004C7F8D">
            <w:r w:rsidRPr="00690039">
              <w:t>I don’t understand my learning/ what I need to do</w:t>
            </w:r>
          </w:p>
          <w:p w:rsidR="004C7F8D" w:rsidRPr="00690039" w:rsidRDefault="004C7F8D"/>
          <w:p w:rsidR="004C7F8D" w:rsidRPr="00690039" w:rsidRDefault="004C7F8D">
            <w:r w:rsidRPr="00690039">
              <w:t>I have sensory needs</w:t>
            </w:r>
          </w:p>
          <w:p w:rsidR="004C7F8D" w:rsidRPr="00690039" w:rsidRDefault="004C7F8D"/>
          <w:p w:rsidR="004C7F8D" w:rsidRPr="00690039" w:rsidRDefault="004C7F8D">
            <w:r w:rsidRPr="00690039">
              <w:t>I need to be in control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4C7F8D" w:rsidRDefault="004C7F8D">
            <w:pPr>
              <w:rPr>
                <w:b/>
              </w:rPr>
            </w:pPr>
            <w:r w:rsidRPr="004C7F8D">
              <w:rPr>
                <w:b/>
              </w:rPr>
              <w:lastRenderedPageBreak/>
              <w:t>Low Level</w:t>
            </w:r>
          </w:p>
          <w:p w:rsidR="004C7F8D" w:rsidRDefault="004C7F8D">
            <w:pPr>
              <w:rPr>
                <w:b/>
              </w:rPr>
            </w:pPr>
          </w:p>
          <w:p w:rsidR="004C7F8D" w:rsidRDefault="004C7F8D" w:rsidP="004C7F8D">
            <w:pPr>
              <w:pStyle w:val="ListParagraph"/>
              <w:numPr>
                <w:ilvl w:val="0"/>
                <w:numId w:val="1"/>
              </w:numPr>
              <w:ind w:left="-57"/>
            </w:pPr>
            <w:r w:rsidRPr="004C7F8D">
              <w:t>Calling out on the carpet</w:t>
            </w:r>
          </w:p>
          <w:p w:rsidR="004C7F8D" w:rsidRPr="004C7F8D" w:rsidRDefault="004C7F8D" w:rsidP="004C7F8D">
            <w:pPr>
              <w:pStyle w:val="ListParagraph"/>
              <w:numPr>
                <w:ilvl w:val="0"/>
                <w:numId w:val="1"/>
              </w:numPr>
              <w:ind w:left="-57"/>
            </w:pPr>
            <w:r>
              <w:t>Wandering around the classroom</w:t>
            </w:r>
          </w:p>
          <w:p w:rsidR="004C7F8D" w:rsidRPr="004C7F8D" w:rsidRDefault="004C7F8D" w:rsidP="004C7F8D">
            <w:pPr>
              <w:pStyle w:val="ListParagraph"/>
              <w:numPr>
                <w:ilvl w:val="0"/>
                <w:numId w:val="1"/>
              </w:numPr>
              <w:ind w:left="-57"/>
            </w:pPr>
            <w:r w:rsidRPr="004C7F8D">
              <w:t>Rough and tumble play</w:t>
            </w:r>
          </w:p>
          <w:p w:rsidR="004C7F8D" w:rsidRDefault="004C7F8D" w:rsidP="004C7F8D">
            <w:pPr>
              <w:pStyle w:val="ListParagraph"/>
              <w:numPr>
                <w:ilvl w:val="0"/>
                <w:numId w:val="1"/>
              </w:numPr>
              <w:ind w:left="-57"/>
            </w:pPr>
            <w:r>
              <w:t>Not following instructions</w:t>
            </w:r>
          </w:p>
          <w:p w:rsidR="004C7F8D" w:rsidRDefault="004C7F8D" w:rsidP="004C7F8D">
            <w:pPr>
              <w:pStyle w:val="ListParagraph"/>
              <w:numPr>
                <w:ilvl w:val="0"/>
                <w:numId w:val="1"/>
              </w:numPr>
              <w:ind w:left="-57"/>
            </w:pPr>
            <w:r>
              <w:t>Distracting behaviour</w:t>
            </w:r>
          </w:p>
          <w:p w:rsidR="004C7F8D" w:rsidRDefault="004C7F8D" w:rsidP="004C7F8D">
            <w:pPr>
              <w:ind w:left="-57"/>
            </w:pPr>
          </w:p>
          <w:p w:rsidR="004C7F8D" w:rsidRDefault="004C7F8D" w:rsidP="004C7F8D">
            <w:pPr>
              <w:ind w:left="-57"/>
            </w:pPr>
          </w:p>
          <w:p w:rsidR="004C7F8D" w:rsidRDefault="004C7F8D"/>
        </w:tc>
        <w:tc>
          <w:tcPr>
            <w:tcW w:w="3544" w:type="dxa"/>
            <w:shd w:val="clear" w:color="auto" w:fill="FDE9D9" w:themeFill="accent6" w:themeFillTint="33"/>
          </w:tcPr>
          <w:p w:rsidR="004C7F8D" w:rsidRDefault="004C7F8D">
            <w:r>
              <w:t>Verbal reminders – reset expectations on behaviour you need to see</w:t>
            </w:r>
          </w:p>
          <w:p w:rsidR="004C7F8D" w:rsidRDefault="004C7F8D">
            <w:r>
              <w:t>Visual aids</w:t>
            </w:r>
          </w:p>
          <w:p w:rsidR="004C7F8D" w:rsidRDefault="004C7F8D">
            <w:r>
              <w:t>Positive praise to others modelling appropriate behaviour</w:t>
            </w:r>
          </w:p>
          <w:p w:rsidR="004C7F8D" w:rsidRDefault="004C7F8D">
            <w:r>
              <w:t>Thinking time</w:t>
            </w:r>
          </w:p>
          <w:p w:rsidR="004C7F8D" w:rsidRDefault="004C7F8D">
            <w:r>
              <w:t>Eye contact</w:t>
            </w:r>
          </w:p>
          <w:p w:rsidR="004C7F8D" w:rsidRDefault="004C7F8D">
            <w:r>
              <w:t>Time in reflection area</w:t>
            </w:r>
          </w:p>
          <w:p w:rsidR="004C7F8D" w:rsidRDefault="004C7F8D">
            <w:r>
              <w:t>Provided with additional resources e.g. visual timetable, fiddle toys, Now/Next</w:t>
            </w:r>
          </w:p>
          <w:p w:rsidR="004C7F8D" w:rsidRDefault="004C7F8D">
            <w:r>
              <w:t>‘Time in’ with adult to reset expectations</w:t>
            </w:r>
          </w:p>
          <w:p w:rsidR="004C7F8D" w:rsidRDefault="004C7F8D">
            <w:r>
              <w:t>Support with learning</w:t>
            </w:r>
          </w:p>
          <w:p w:rsidR="004C7F8D" w:rsidRDefault="004C7F8D">
            <w:r>
              <w:t>Utilising adults and peers to ‘buddy up’</w:t>
            </w:r>
          </w:p>
        </w:tc>
        <w:tc>
          <w:tcPr>
            <w:tcW w:w="3549" w:type="dxa"/>
            <w:shd w:val="clear" w:color="auto" w:fill="FDE9D9" w:themeFill="accent6" w:themeFillTint="33"/>
          </w:tcPr>
          <w:p w:rsidR="004C7F8D" w:rsidRDefault="004C7F8D">
            <w:r>
              <w:t xml:space="preserve">Through restorative methods, decide with the child appropriate action if needed e.g. apologise, tidy up </w:t>
            </w:r>
            <w:proofErr w:type="spellStart"/>
            <w:r>
              <w:t>etc</w:t>
            </w:r>
            <w:proofErr w:type="spellEnd"/>
          </w:p>
        </w:tc>
        <w:tc>
          <w:tcPr>
            <w:tcW w:w="2437" w:type="dxa"/>
            <w:shd w:val="clear" w:color="auto" w:fill="FDE9D9" w:themeFill="accent6" w:themeFillTint="33"/>
          </w:tcPr>
          <w:p w:rsidR="004C7F8D" w:rsidRDefault="004C7F8D">
            <w:r>
              <w:t>Evaluate current provision in place</w:t>
            </w:r>
          </w:p>
          <w:p w:rsidR="004C7F8D" w:rsidRDefault="004C7F8D"/>
          <w:p w:rsidR="004C7F8D" w:rsidRDefault="004C7F8D">
            <w:r>
              <w:t>Within class team, discuss and reflect</w:t>
            </w:r>
          </w:p>
          <w:p w:rsidR="004C7F8D" w:rsidRDefault="004C7F8D"/>
          <w:p w:rsidR="004C7F8D" w:rsidRDefault="004C7F8D">
            <w:r>
              <w:t xml:space="preserve">Ensure work is appropriately </w:t>
            </w:r>
            <w:proofErr w:type="spellStart"/>
            <w:r>
              <w:t>scaffolded</w:t>
            </w:r>
            <w:proofErr w:type="spellEnd"/>
          </w:p>
          <w:p w:rsidR="004C7F8D" w:rsidRDefault="004C7F8D"/>
          <w:p w:rsidR="004C7F8D" w:rsidRDefault="004C7F8D">
            <w:r>
              <w:t>Ensure language used is understood</w:t>
            </w:r>
          </w:p>
        </w:tc>
      </w:tr>
      <w:tr w:rsidR="008F6810" w:rsidTr="008F6810">
        <w:tc>
          <w:tcPr>
            <w:tcW w:w="1384" w:type="dxa"/>
            <w:vMerge/>
          </w:tcPr>
          <w:p w:rsidR="004C7F8D" w:rsidRPr="00690039" w:rsidRDefault="004C7F8D"/>
        </w:tc>
        <w:tc>
          <w:tcPr>
            <w:tcW w:w="3260" w:type="dxa"/>
            <w:shd w:val="clear" w:color="auto" w:fill="DAEEF3" w:themeFill="accent5" w:themeFillTint="33"/>
          </w:tcPr>
          <w:p w:rsidR="004C7F8D" w:rsidRDefault="008C6F32">
            <w:pPr>
              <w:rPr>
                <w:b/>
              </w:rPr>
            </w:pPr>
            <w:proofErr w:type="spellStart"/>
            <w:r w:rsidRPr="008C6F32">
              <w:rPr>
                <w:b/>
              </w:rPr>
              <w:t>Mid Level</w:t>
            </w:r>
            <w:proofErr w:type="spellEnd"/>
          </w:p>
          <w:p w:rsidR="008C6F32" w:rsidRDefault="008C6F32">
            <w:pPr>
              <w:rPr>
                <w:b/>
              </w:rPr>
            </w:pPr>
          </w:p>
          <w:p w:rsidR="008C6F32" w:rsidRDefault="008C6F32">
            <w:r>
              <w:t>Repeated low level behaviours</w:t>
            </w:r>
          </w:p>
          <w:p w:rsidR="008C6F32" w:rsidRDefault="008C6F32">
            <w:r>
              <w:t>Low level name calling</w:t>
            </w:r>
          </w:p>
          <w:p w:rsidR="008C6F32" w:rsidRDefault="008C6F32">
            <w:r>
              <w:t>Play fighting</w:t>
            </w:r>
          </w:p>
          <w:p w:rsidR="008C6F32" w:rsidRDefault="008C6F32">
            <w:r>
              <w:t>Disruption to learning</w:t>
            </w:r>
          </w:p>
          <w:p w:rsidR="008C6F32" w:rsidRPr="008C6F32" w:rsidRDefault="008C6F32">
            <w:r>
              <w:t>Using bad language (not directed at anyone)</w:t>
            </w:r>
          </w:p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</w:tc>
        <w:tc>
          <w:tcPr>
            <w:tcW w:w="3544" w:type="dxa"/>
            <w:shd w:val="clear" w:color="auto" w:fill="DAEEF3" w:themeFill="accent5" w:themeFillTint="33"/>
          </w:tcPr>
          <w:p w:rsidR="004C7F8D" w:rsidRDefault="008C6F32">
            <w:r>
              <w:lastRenderedPageBreak/>
              <w:t>Distraction/diversion techniques</w:t>
            </w:r>
          </w:p>
          <w:p w:rsidR="008C6F32" w:rsidRDefault="008C6F32">
            <w:r>
              <w:t>Calm down area/ area with sensory toys</w:t>
            </w:r>
          </w:p>
          <w:p w:rsidR="008C6F32" w:rsidRDefault="008C6F32">
            <w:r>
              <w:t>Calm down using visual timer</w:t>
            </w:r>
          </w:p>
          <w:p w:rsidR="008C6F32" w:rsidRDefault="008C6F32">
            <w:r>
              <w:t>Use of emotion cards to express feelings</w:t>
            </w:r>
          </w:p>
          <w:p w:rsidR="008C6F32" w:rsidRDefault="008C6F32">
            <w:r>
              <w:t xml:space="preserve">Regular circle times on negative behaviour e.g. kindness, using kind words, kind hands </w:t>
            </w:r>
            <w:proofErr w:type="spellStart"/>
            <w:r>
              <w:t>etc</w:t>
            </w:r>
            <w:proofErr w:type="spellEnd"/>
          </w:p>
          <w:p w:rsidR="008C6F32" w:rsidRDefault="008C6F32">
            <w:r>
              <w:t>Saying ‘stop’ firmly with hand signal</w:t>
            </w:r>
          </w:p>
          <w:p w:rsidR="008C6F32" w:rsidRDefault="008C6F32">
            <w:r>
              <w:t>Restorative session with adult</w:t>
            </w:r>
          </w:p>
          <w:p w:rsidR="008C6F32" w:rsidRDefault="008C6F32">
            <w:r>
              <w:t>ELSA/Thrive</w:t>
            </w:r>
          </w:p>
          <w:p w:rsidR="008C6F32" w:rsidRDefault="008C6F32">
            <w:r>
              <w:t xml:space="preserve">Tactically ignore/ remodel </w:t>
            </w:r>
            <w:r>
              <w:lastRenderedPageBreak/>
              <w:t>appropriate behaviour ad language</w:t>
            </w:r>
          </w:p>
        </w:tc>
        <w:tc>
          <w:tcPr>
            <w:tcW w:w="3549" w:type="dxa"/>
            <w:shd w:val="clear" w:color="auto" w:fill="DAEEF3" w:themeFill="accent5" w:themeFillTint="33"/>
          </w:tcPr>
          <w:p w:rsidR="004C7F8D" w:rsidRDefault="00FB676C">
            <w:r>
              <w:lastRenderedPageBreak/>
              <w:t xml:space="preserve">Time ‘in’ </w:t>
            </w:r>
            <w:r w:rsidR="00457F74">
              <w:t xml:space="preserve">SLT </w:t>
            </w:r>
            <w:r>
              <w:t>class</w:t>
            </w:r>
            <w:r w:rsidR="00457F74">
              <w:t xml:space="preserve"> (</w:t>
            </w:r>
            <w:proofErr w:type="spellStart"/>
            <w:r w:rsidR="00457F74">
              <w:t>pre arranged</w:t>
            </w:r>
            <w:proofErr w:type="spellEnd"/>
            <w:r w:rsidR="00457F74">
              <w:t xml:space="preserve"> with colleague)</w:t>
            </w:r>
          </w:p>
          <w:p w:rsidR="00FB676C" w:rsidRDefault="00FB676C"/>
          <w:p w:rsidR="00FB676C" w:rsidRDefault="00FB676C">
            <w:proofErr w:type="spellStart"/>
            <w:r>
              <w:t>Actioning</w:t>
            </w:r>
            <w:proofErr w:type="spellEnd"/>
            <w:r>
              <w:t xml:space="preserve"> what was decided in restorative session e.g.</w:t>
            </w:r>
          </w:p>
          <w:p w:rsidR="00FB676C" w:rsidRDefault="00FB676C" w:rsidP="00FB676C">
            <w:pPr>
              <w:pStyle w:val="ListParagraph"/>
              <w:numPr>
                <w:ilvl w:val="0"/>
                <w:numId w:val="2"/>
              </w:numPr>
            </w:pPr>
            <w:r>
              <w:t>Revising rules of playing nicely during break time</w:t>
            </w:r>
          </w:p>
          <w:p w:rsidR="00FB676C" w:rsidRDefault="00FB676C" w:rsidP="00FB676C">
            <w:pPr>
              <w:pStyle w:val="ListParagraph"/>
              <w:numPr>
                <w:ilvl w:val="0"/>
                <w:numId w:val="2"/>
              </w:numPr>
            </w:pPr>
            <w:r>
              <w:t>Finishing off work during break time</w:t>
            </w:r>
          </w:p>
          <w:p w:rsidR="00FB676C" w:rsidRDefault="00FB676C" w:rsidP="00FB676C">
            <w:pPr>
              <w:pStyle w:val="ListParagraph"/>
              <w:numPr>
                <w:ilvl w:val="0"/>
                <w:numId w:val="2"/>
              </w:numPr>
            </w:pPr>
            <w:r>
              <w:t>Letter of apology/drawing during break time</w:t>
            </w:r>
          </w:p>
          <w:p w:rsidR="00FB676C" w:rsidRDefault="00FB676C" w:rsidP="00FB676C">
            <w:pPr>
              <w:pStyle w:val="ListParagraph"/>
              <w:numPr>
                <w:ilvl w:val="0"/>
                <w:numId w:val="2"/>
              </w:numPr>
            </w:pPr>
            <w:r>
              <w:t>Missing part/whole playtime for reflection</w:t>
            </w:r>
          </w:p>
          <w:p w:rsidR="00FB676C" w:rsidRDefault="00FB676C" w:rsidP="00FB676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Withdrawn from Freaky Friday to reflect and revisit rules of behaviour</w:t>
            </w:r>
          </w:p>
          <w:p w:rsidR="00FB676C" w:rsidRDefault="00FB676C" w:rsidP="00FB676C">
            <w:pPr>
              <w:pStyle w:val="ListParagraph"/>
              <w:numPr>
                <w:ilvl w:val="0"/>
                <w:numId w:val="2"/>
              </w:numPr>
            </w:pPr>
            <w:r>
              <w:t xml:space="preserve">Withdrawn from immediate </w:t>
            </w:r>
            <w:proofErr w:type="spellStart"/>
            <w:r>
              <w:t>treat</w:t>
            </w:r>
            <w:proofErr w:type="spellEnd"/>
            <w:r>
              <w:t xml:space="preserve"> to reflect and revisit rules of behaviour</w:t>
            </w:r>
          </w:p>
        </w:tc>
        <w:tc>
          <w:tcPr>
            <w:tcW w:w="2437" w:type="dxa"/>
            <w:shd w:val="clear" w:color="auto" w:fill="DAEEF3" w:themeFill="accent5" w:themeFillTint="33"/>
          </w:tcPr>
          <w:p w:rsidR="004C7F8D" w:rsidRDefault="00D36C35">
            <w:r>
              <w:lastRenderedPageBreak/>
              <w:t>Parent involvement</w:t>
            </w:r>
          </w:p>
          <w:p w:rsidR="00D36C35" w:rsidRDefault="00D36C35"/>
          <w:p w:rsidR="00D36C35" w:rsidRDefault="00D36C35">
            <w:r>
              <w:t>Home/School book</w:t>
            </w:r>
          </w:p>
          <w:p w:rsidR="00D36C35" w:rsidRDefault="00D36C35"/>
          <w:p w:rsidR="00D36C35" w:rsidRDefault="00D36C35">
            <w:r>
              <w:t>Address at Phase meetings</w:t>
            </w:r>
          </w:p>
        </w:tc>
      </w:tr>
      <w:tr w:rsidR="008F6810" w:rsidTr="008F6810">
        <w:tc>
          <w:tcPr>
            <w:tcW w:w="1384" w:type="dxa"/>
            <w:vMerge/>
          </w:tcPr>
          <w:p w:rsidR="004C7F8D" w:rsidRPr="00690039" w:rsidRDefault="004C7F8D"/>
        </w:tc>
        <w:tc>
          <w:tcPr>
            <w:tcW w:w="3260" w:type="dxa"/>
            <w:shd w:val="clear" w:color="auto" w:fill="FBD4B4" w:themeFill="accent6" w:themeFillTint="66"/>
          </w:tcPr>
          <w:p w:rsidR="004C7F8D" w:rsidRPr="00153762" w:rsidRDefault="00153762">
            <w:pPr>
              <w:rPr>
                <w:b/>
              </w:rPr>
            </w:pPr>
            <w:r w:rsidRPr="00153762">
              <w:rPr>
                <w:b/>
              </w:rPr>
              <w:t>High Level</w:t>
            </w:r>
          </w:p>
          <w:p w:rsidR="00153762" w:rsidRDefault="00153762"/>
          <w:p w:rsidR="00153762" w:rsidRDefault="00153762">
            <w:r>
              <w:t xml:space="preserve">Repeated </w:t>
            </w:r>
            <w:proofErr w:type="spellStart"/>
            <w:r>
              <w:t>mid level</w:t>
            </w:r>
            <w:proofErr w:type="spellEnd"/>
            <w:r>
              <w:t xml:space="preserve"> behaviour</w:t>
            </w:r>
          </w:p>
          <w:p w:rsidR="00153762" w:rsidRDefault="00153762">
            <w:r>
              <w:t>Leaving classroom without permission</w:t>
            </w:r>
          </w:p>
          <w:p w:rsidR="00153762" w:rsidRDefault="00153762">
            <w:r>
              <w:t>Refusal to complete work</w:t>
            </w:r>
          </w:p>
          <w:p w:rsidR="00153762" w:rsidRDefault="00153762">
            <w:r>
              <w:t xml:space="preserve">Physical aggression: punching, biting, kicking, scratching, spitting, throwing objects </w:t>
            </w:r>
            <w:proofErr w:type="spellStart"/>
            <w:r>
              <w:t>etc</w:t>
            </w:r>
            <w:proofErr w:type="spellEnd"/>
          </w:p>
          <w:p w:rsidR="00153762" w:rsidRDefault="00153762">
            <w:r>
              <w:t>S</w:t>
            </w:r>
            <w:r w:rsidR="00A13E80">
              <w:t>w</w:t>
            </w:r>
            <w:r>
              <w:t>earing at peers</w:t>
            </w:r>
          </w:p>
          <w:p w:rsidR="00153762" w:rsidRDefault="00153762">
            <w:r>
              <w:t>Offensive name calling</w:t>
            </w:r>
          </w:p>
          <w:p w:rsidR="00153762" w:rsidRDefault="00153762">
            <w:r>
              <w:t>Breaking/damaging school equipment</w:t>
            </w:r>
          </w:p>
          <w:p w:rsidR="00153762" w:rsidRDefault="00153762">
            <w:r>
              <w:t>Radicalised, homophobic or racist language without intent/understanding</w:t>
            </w:r>
          </w:p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</w:tc>
        <w:tc>
          <w:tcPr>
            <w:tcW w:w="3544" w:type="dxa"/>
            <w:shd w:val="clear" w:color="auto" w:fill="FBD4B4" w:themeFill="accent6" w:themeFillTint="66"/>
          </w:tcPr>
          <w:p w:rsidR="00153762" w:rsidRDefault="00153762">
            <w:r>
              <w:t>Allow the child  safe space to be calm (this could be with another adult/DHT/HT where needed)</w:t>
            </w:r>
          </w:p>
          <w:p w:rsidR="00153762" w:rsidRDefault="00153762"/>
          <w:p w:rsidR="004C7F8D" w:rsidRDefault="00153762">
            <w:r>
              <w:t>Once child is in wise mind’ rather than ‘emotion</w:t>
            </w:r>
            <w:r w:rsidR="007F255F">
              <w:t xml:space="preserve"> m</w:t>
            </w:r>
            <w:r>
              <w:t>ind’ -  use a restorative approach to jointly discuss the situation and identify how to solve it where appropriate e.g. mending broken items in their own time, completing work during break time, apologising</w:t>
            </w:r>
          </w:p>
        </w:tc>
        <w:tc>
          <w:tcPr>
            <w:tcW w:w="3549" w:type="dxa"/>
            <w:shd w:val="clear" w:color="auto" w:fill="FBD4B4" w:themeFill="accent6" w:themeFillTint="66"/>
          </w:tcPr>
          <w:p w:rsidR="004C7F8D" w:rsidRDefault="00153762">
            <w:r>
              <w:t xml:space="preserve">Time out in </w:t>
            </w:r>
            <w:r w:rsidR="00457F74">
              <w:t xml:space="preserve">SLT </w:t>
            </w:r>
            <w:r>
              <w:t>class (TBA as appropriate) for a session</w:t>
            </w:r>
          </w:p>
          <w:p w:rsidR="00153762" w:rsidRDefault="00153762"/>
          <w:p w:rsidR="00153762" w:rsidRDefault="00153762">
            <w:r>
              <w:t>Time out with DHT/HT for a longer period of time(e.g. remainder of morning/afternoon)</w:t>
            </w:r>
          </w:p>
          <w:p w:rsidR="00153762" w:rsidRDefault="00153762"/>
          <w:p w:rsidR="00153762" w:rsidRDefault="00153762">
            <w:r>
              <w:t>Morning or lunch play spent with DHT/HT</w:t>
            </w:r>
          </w:p>
          <w:p w:rsidR="00153762" w:rsidRDefault="00153762"/>
          <w:p w:rsidR="00153762" w:rsidRDefault="00153762">
            <w:r>
              <w:t>Removal from whole school event e.g. trip</w:t>
            </w:r>
          </w:p>
          <w:p w:rsidR="00153762" w:rsidRDefault="00153762"/>
          <w:p w:rsidR="00153762" w:rsidRDefault="00153762">
            <w:r>
              <w:t>Letter of apology</w:t>
            </w:r>
          </w:p>
          <w:p w:rsidR="00153762" w:rsidRDefault="00153762"/>
          <w:p w:rsidR="00153762" w:rsidRDefault="00153762">
            <w:proofErr w:type="spellStart"/>
            <w:r>
              <w:t>Actioning</w:t>
            </w:r>
            <w:proofErr w:type="spellEnd"/>
            <w:r>
              <w:t xml:space="preserve"> what was decided during restorative session*, for example:</w:t>
            </w:r>
          </w:p>
          <w:p w:rsidR="00153762" w:rsidRDefault="00153762" w:rsidP="00153762">
            <w:pPr>
              <w:pStyle w:val="ListParagraph"/>
              <w:numPr>
                <w:ilvl w:val="0"/>
                <w:numId w:val="3"/>
              </w:numPr>
            </w:pPr>
            <w:r>
              <w:t xml:space="preserve">Child leaves class without asking </w:t>
            </w:r>
            <w:r w:rsidR="00B576CC">
              <w:t xml:space="preserve">– reflect on </w:t>
            </w:r>
            <w:r>
              <w:t>why this Is dangerous and complete any lost learning</w:t>
            </w:r>
          </w:p>
          <w:p w:rsidR="00153762" w:rsidRDefault="00153762" w:rsidP="00153762">
            <w:pPr>
              <w:pStyle w:val="ListParagraph"/>
              <w:numPr>
                <w:ilvl w:val="0"/>
                <w:numId w:val="3"/>
              </w:numPr>
            </w:pPr>
            <w:r>
              <w:t>Ripped up work/refusal to work  - complete work during break/lunch</w:t>
            </w:r>
          </w:p>
          <w:p w:rsidR="00153762" w:rsidRDefault="00153762" w:rsidP="00153762">
            <w:pPr>
              <w:pStyle w:val="ListParagraph"/>
              <w:numPr>
                <w:ilvl w:val="0"/>
                <w:numId w:val="3"/>
              </w:numPr>
            </w:pPr>
            <w:r>
              <w:t xml:space="preserve">Damage property – fix property </w:t>
            </w:r>
          </w:p>
          <w:p w:rsidR="00153762" w:rsidRDefault="00153762" w:rsidP="00153762">
            <w:pPr>
              <w:pStyle w:val="ListParagraph"/>
              <w:numPr>
                <w:ilvl w:val="0"/>
                <w:numId w:val="3"/>
              </w:numPr>
            </w:pPr>
            <w:r>
              <w:t xml:space="preserve">Child uses </w:t>
            </w:r>
            <w:r>
              <w:lastRenderedPageBreak/>
              <w:t xml:space="preserve">radicalised/homophobic/racist language without </w:t>
            </w:r>
            <w:r w:rsidR="00B576CC">
              <w:t>knowing</w:t>
            </w:r>
            <w:r>
              <w:t xml:space="preserve"> what it means – teach child a session on the meaning </w:t>
            </w:r>
          </w:p>
          <w:p w:rsidR="00153762" w:rsidRDefault="00153762" w:rsidP="00153762">
            <w:r>
              <w:t xml:space="preserve">*Often these sessions will take place during </w:t>
            </w:r>
            <w:proofErr w:type="gramStart"/>
            <w:r>
              <w:t>their own</w:t>
            </w:r>
            <w:proofErr w:type="gramEnd"/>
            <w:r>
              <w:t xml:space="preserve"> time. Depending on the seriousness of the incident these sessions will wither take place with the class teacher or escalated to DHT/HT</w:t>
            </w:r>
          </w:p>
          <w:p w:rsidR="00153762" w:rsidRDefault="00153762"/>
        </w:tc>
        <w:tc>
          <w:tcPr>
            <w:tcW w:w="2437" w:type="dxa"/>
            <w:shd w:val="clear" w:color="auto" w:fill="FBD4B4" w:themeFill="accent6" w:themeFillTint="66"/>
          </w:tcPr>
          <w:p w:rsidR="004C7F8D" w:rsidRDefault="00B576CC">
            <w:r>
              <w:lastRenderedPageBreak/>
              <w:t>Share with parent</w:t>
            </w:r>
          </w:p>
          <w:p w:rsidR="00B576CC" w:rsidRDefault="00B576CC"/>
          <w:p w:rsidR="00B576CC" w:rsidRDefault="00B576CC">
            <w:r>
              <w:t>Seek support from PS lead if needed</w:t>
            </w:r>
          </w:p>
          <w:p w:rsidR="00B576CC" w:rsidRDefault="00B576CC"/>
          <w:p w:rsidR="00B576CC" w:rsidRDefault="00B576CC">
            <w:r>
              <w:t>Possible internal meeting with DHT/HT</w:t>
            </w:r>
          </w:p>
          <w:p w:rsidR="00B576CC" w:rsidRDefault="00B576CC"/>
          <w:p w:rsidR="00B576CC" w:rsidRDefault="00B576CC">
            <w:r>
              <w:t>Review provision e.g. movement breaks built into lessons, check ins, further resources (red cards)</w:t>
            </w:r>
          </w:p>
          <w:p w:rsidR="00B576CC" w:rsidRDefault="00B576CC"/>
          <w:p w:rsidR="00B576CC" w:rsidRDefault="00B576CC">
            <w:r>
              <w:t xml:space="preserve">Verbally discuss incident with DHT/HT and DHT/HT decide whether to document on </w:t>
            </w:r>
            <w:proofErr w:type="spellStart"/>
            <w:r>
              <w:t>MyConcern</w:t>
            </w:r>
            <w:proofErr w:type="spellEnd"/>
          </w:p>
        </w:tc>
      </w:tr>
      <w:tr w:rsidR="004C7F8D" w:rsidTr="008F6810">
        <w:tc>
          <w:tcPr>
            <w:tcW w:w="1384" w:type="dxa"/>
            <w:vMerge/>
          </w:tcPr>
          <w:p w:rsidR="004C7F8D" w:rsidRPr="00690039" w:rsidRDefault="004C7F8D"/>
        </w:tc>
        <w:tc>
          <w:tcPr>
            <w:tcW w:w="3260" w:type="dxa"/>
            <w:shd w:val="clear" w:color="auto" w:fill="E5DFEC" w:themeFill="accent4" w:themeFillTint="33"/>
          </w:tcPr>
          <w:p w:rsidR="004C7F8D" w:rsidRPr="008F6810" w:rsidRDefault="008F6810">
            <w:pPr>
              <w:rPr>
                <w:b/>
              </w:rPr>
            </w:pPr>
            <w:r w:rsidRPr="008F6810">
              <w:rPr>
                <w:b/>
              </w:rPr>
              <w:t>Extreme Level</w:t>
            </w:r>
          </w:p>
          <w:p w:rsidR="008F6810" w:rsidRDefault="008F6810"/>
          <w:p w:rsidR="008F6810" w:rsidRDefault="008F6810">
            <w:r>
              <w:t>Repeated High Level behaviour</w:t>
            </w:r>
          </w:p>
          <w:p w:rsidR="008F6810" w:rsidRDefault="008F6810">
            <w:r>
              <w:t>Significant physical harm to self or others</w:t>
            </w:r>
          </w:p>
          <w:p w:rsidR="008F6810" w:rsidRDefault="008F6810">
            <w:r>
              <w:t>Physical aggression or swearing targeted towards staff</w:t>
            </w:r>
          </w:p>
          <w:p w:rsidR="008F6810" w:rsidRDefault="008F6810">
            <w:r>
              <w:t>Bullying</w:t>
            </w:r>
          </w:p>
          <w:p w:rsidR="008F6810" w:rsidRDefault="008F6810">
            <w:r>
              <w:t xml:space="preserve">Behaviour to self or others that is dangerous </w:t>
            </w:r>
          </w:p>
          <w:p w:rsidR="008F6810" w:rsidRDefault="008F6810">
            <w:r>
              <w:t>Targeted racist language</w:t>
            </w:r>
          </w:p>
          <w:p w:rsidR="008F6810" w:rsidRDefault="008F6810">
            <w:r>
              <w:t>Targeted homophobic language</w:t>
            </w:r>
          </w:p>
          <w:p w:rsidR="008F6810" w:rsidRDefault="008F6810">
            <w:r>
              <w:t>Targeted radicalised language</w:t>
            </w:r>
          </w:p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  <w:p w:rsidR="004C7F8D" w:rsidRDefault="004C7F8D"/>
        </w:tc>
        <w:tc>
          <w:tcPr>
            <w:tcW w:w="3544" w:type="dxa"/>
            <w:shd w:val="clear" w:color="auto" w:fill="E5DFEC" w:themeFill="accent4" w:themeFillTint="33"/>
          </w:tcPr>
          <w:p w:rsidR="004C7F8D" w:rsidRDefault="008F6810">
            <w:r>
              <w:t>See Strategies above</w:t>
            </w:r>
          </w:p>
          <w:p w:rsidR="008F6810" w:rsidRDefault="008F6810"/>
          <w:p w:rsidR="008F6810" w:rsidRDefault="008F6810">
            <w:r>
              <w:t>Seek support from SLT immediately</w:t>
            </w:r>
          </w:p>
          <w:p w:rsidR="008F6810" w:rsidRDefault="008F6810"/>
          <w:p w:rsidR="008F6810" w:rsidRDefault="008F6810">
            <w:r>
              <w:t>Document on My Concern</w:t>
            </w:r>
          </w:p>
          <w:p w:rsidR="008F6810" w:rsidRDefault="008F6810"/>
          <w:p w:rsidR="008F6810" w:rsidRDefault="008F6810">
            <w:r>
              <w:t>If behaviour is dangerous to self or others, use restorative physical intervention to a safe space (please refer to Positive Handling Policy)</w:t>
            </w:r>
          </w:p>
        </w:tc>
        <w:tc>
          <w:tcPr>
            <w:tcW w:w="3549" w:type="dxa"/>
            <w:shd w:val="clear" w:color="auto" w:fill="E5DFEC" w:themeFill="accent4" w:themeFillTint="33"/>
          </w:tcPr>
          <w:p w:rsidR="004C7F8D" w:rsidRDefault="008F6810">
            <w:r>
              <w:t>Time out with DHT/HT</w:t>
            </w:r>
          </w:p>
          <w:p w:rsidR="008F6810" w:rsidRDefault="008F6810"/>
          <w:p w:rsidR="008F6810" w:rsidRDefault="008F6810">
            <w:proofErr w:type="spellStart"/>
            <w:r>
              <w:t>Actioning</w:t>
            </w:r>
            <w:proofErr w:type="spellEnd"/>
            <w:r>
              <w:t xml:space="preserve"> what was decided in restorative session for example</w:t>
            </w:r>
          </w:p>
          <w:p w:rsidR="008F6810" w:rsidRDefault="008F6810" w:rsidP="008F6810">
            <w:pPr>
              <w:pStyle w:val="ListParagraph"/>
              <w:numPr>
                <w:ilvl w:val="0"/>
                <w:numId w:val="4"/>
              </w:numPr>
            </w:pPr>
            <w:r>
              <w:t>Missing break times to reflect on behaviour a</w:t>
            </w:r>
            <w:r w:rsidR="00457F74">
              <w:t>n</w:t>
            </w:r>
            <w:r>
              <w:t>d identify way forwards</w:t>
            </w:r>
          </w:p>
          <w:p w:rsidR="008F6810" w:rsidRDefault="008F6810" w:rsidP="008F6810">
            <w:pPr>
              <w:pStyle w:val="ListParagraph"/>
              <w:numPr>
                <w:ilvl w:val="0"/>
                <w:numId w:val="4"/>
              </w:numPr>
            </w:pPr>
            <w:r>
              <w:t>Missing extended session (morning break time) with DHT/HT</w:t>
            </w:r>
          </w:p>
          <w:p w:rsidR="008F6810" w:rsidRDefault="008F6810" w:rsidP="008F6810">
            <w:pPr>
              <w:pStyle w:val="ListParagraph"/>
              <w:numPr>
                <w:ilvl w:val="0"/>
                <w:numId w:val="4"/>
              </w:numPr>
            </w:pPr>
            <w:r>
              <w:t>Possible internal exclusion</w:t>
            </w:r>
          </w:p>
          <w:p w:rsidR="008F6810" w:rsidRDefault="008F6810" w:rsidP="008F6810">
            <w:pPr>
              <w:pStyle w:val="ListParagraph"/>
              <w:numPr>
                <w:ilvl w:val="0"/>
                <w:numId w:val="4"/>
              </w:numPr>
            </w:pPr>
            <w:r>
              <w:t>Possible external exclusion if internal exclusio</w:t>
            </w:r>
            <w:r w:rsidR="00457F74">
              <w:t>ns more than once</w:t>
            </w:r>
            <w:r>
              <w:t xml:space="preserve">  a term</w:t>
            </w:r>
          </w:p>
        </w:tc>
        <w:tc>
          <w:tcPr>
            <w:tcW w:w="2437" w:type="dxa"/>
            <w:shd w:val="clear" w:color="auto" w:fill="E5DFEC" w:themeFill="accent4" w:themeFillTint="33"/>
          </w:tcPr>
          <w:p w:rsidR="004C7F8D" w:rsidRDefault="008F6810">
            <w:r>
              <w:t>Logged on My concern</w:t>
            </w:r>
          </w:p>
          <w:p w:rsidR="008F6810" w:rsidRDefault="008F6810"/>
          <w:p w:rsidR="008F6810" w:rsidRDefault="008F6810">
            <w:r>
              <w:t>HT decide whether to log on Sims</w:t>
            </w:r>
          </w:p>
          <w:p w:rsidR="008F6810" w:rsidRDefault="008F6810"/>
          <w:p w:rsidR="008F6810" w:rsidRDefault="008F6810">
            <w:r>
              <w:t>Shared with parents in person</w:t>
            </w:r>
          </w:p>
          <w:p w:rsidR="008F6810" w:rsidRDefault="008F6810"/>
          <w:p w:rsidR="008F6810" w:rsidRDefault="008F6810">
            <w:r>
              <w:t>Possible involvement of external agencies</w:t>
            </w:r>
          </w:p>
          <w:p w:rsidR="008F6810" w:rsidRDefault="008F6810"/>
          <w:p w:rsidR="008F6810" w:rsidRDefault="008F6810">
            <w:r>
              <w:t>Possible internal PCP meeting</w:t>
            </w:r>
          </w:p>
          <w:p w:rsidR="008F6810" w:rsidRDefault="008F6810"/>
          <w:p w:rsidR="008F6810" w:rsidRDefault="008F6810"/>
        </w:tc>
      </w:tr>
    </w:tbl>
    <w:p w:rsidR="000E38D0" w:rsidRDefault="000E38D0"/>
    <w:sectPr w:rsidR="000E38D0" w:rsidSect="004C7F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896"/>
    <w:multiLevelType w:val="hybridMultilevel"/>
    <w:tmpl w:val="E0B044D6"/>
    <w:lvl w:ilvl="0" w:tplc="26BC71D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71393"/>
    <w:multiLevelType w:val="hybridMultilevel"/>
    <w:tmpl w:val="5546F0B2"/>
    <w:lvl w:ilvl="0" w:tplc="26BC71D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D62C6"/>
    <w:multiLevelType w:val="hybridMultilevel"/>
    <w:tmpl w:val="305A42F8"/>
    <w:lvl w:ilvl="0" w:tplc="26BC71D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5651B"/>
    <w:multiLevelType w:val="hybridMultilevel"/>
    <w:tmpl w:val="38381160"/>
    <w:lvl w:ilvl="0" w:tplc="26BC71D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8D"/>
    <w:rsid w:val="000E38D0"/>
    <w:rsid w:val="00153762"/>
    <w:rsid w:val="001B7259"/>
    <w:rsid w:val="00457F74"/>
    <w:rsid w:val="004C7F8D"/>
    <w:rsid w:val="00690039"/>
    <w:rsid w:val="007F255F"/>
    <w:rsid w:val="008C6F32"/>
    <w:rsid w:val="008F6810"/>
    <w:rsid w:val="00A13E80"/>
    <w:rsid w:val="00B576CC"/>
    <w:rsid w:val="00D36C35"/>
    <w:rsid w:val="00F22A12"/>
    <w:rsid w:val="00F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Sanchez</dc:creator>
  <cp:lastModifiedBy>Sophie Sanchez</cp:lastModifiedBy>
  <cp:revision>2</cp:revision>
  <dcterms:created xsi:type="dcterms:W3CDTF">2022-05-05T13:46:00Z</dcterms:created>
  <dcterms:modified xsi:type="dcterms:W3CDTF">2022-05-05T13:46:00Z</dcterms:modified>
</cp:coreProperties>
</file>